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2C" w:rsidRDefault="004475BB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5BB">
        <w:rPr>
          <w:rFonts w:ascii="Times New Roman" w:hAnsi="Times New Roman" w:cs="Times New Roman"/>
          <w:b/>
          <w:sz w:val="28"/>
          <w:szCs w:val="28"/>
        </w:rPr>
        <w:t>Круг лиц, имеющих право ознакомиться с медицинской документацией, отражающей состояние здоровья пациента</w:t>
      </w:r>
    </w:p>
    <w:p w:rsidR="004475BB" w:rsidRDefault="004475BB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С 1 марта 2022 года вступает в силу приказ Минздрава России от 12.11.2021 №1050н «Об утверждении Порядка ознакомления пациента либо его законного представителя с медицинской документацией, отражающе</w:t>
      </w:r>
      <w:r>
        <w:rPr>
          <w:rFonts w:ascii="Times New Roman" w:hAnsi="Times New Roman" w:cs="Times New Roman"/>
          <w:sz w:val="28"/>
          <w:szCs w:val="28"/>
        </w:rPr>
        <w:t>й состояние здоровья пациента».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В частности, данным приказом расширен круг лиц, которые с 1 марта 2022 года вправе знакомиться с медицинской документацией, отражающ</w:t>
      </w:r>
      <w:r>
        <w:rPr>
          <w:rFonts w:ascii="Times New Roman" w:hAnsi="Times New Roman" w:cs="Times New Roman"/>
          <w:sz w:val="28"/>
          <w:szCs w:val="28"/>
        </w:rPr>
        <w:t>ей состояние здоровья пациента.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BB">
        <w:rPr>
          <w:rFonts w:ascii="Times New Roman" w:hAnsi="Times New Roman" w:cs="Times New Roman"/>
          <w:sz w:val="28"/>
          <w:szCs w:val="28"/>
        </w:rPr>
        <w:t>Так, с медицинской документацией наряду с самим пациентом и его законным представителем вправе непосредственно знакомиться: близкие родственники (супруг (супруга), дети, родители, родные братья и родные сестры, внуки, дедушки, бабушки), усыновители и усыновленные; иные лица, указанные пациентом или его законным представителем в информированном добровольном согласии на медицинское вмешательство или в письменном согласии на разглашение сведений</w:t>
      </w:r>
      <w:r>
        <w:rPr>
          <w:rFonts w:ascii="Times New Roman" w:hAnsi="Times New Roman" w:cs="Times New Roman"/>
          <w:sz w:val="28"/>
          <w:szCs w:val="28"/>
        </w:rPr>
        <w:t>, составляющих врачебную тайну.</w:t>
      </w:r>
      <w:proofErr w:type="gramEnd"/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proofErr w:type="gramStart"/>
      <w:r w:rsidRPr="004475BB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4475BB">
        <w:rPr>
          <w:rFonts w:ascii="Times New Roman" w:hAnsi="Times New Roman" w:cs="Times New Roman"/>
          <w:sz w:val="28"/>
          <w:szCs w:val="28"/>
        </w:rPr>
        <w:t xml:space="preserve"> в том числе после смерти пациента, если он или его законный представитель не запре</w:t>
      </w:r>
      <w:r>
        <w:rPr>
          <w:rFonts w:ascii="Times New Roman" w:hAnsi="Times New Roman" w:cs="Times New Roman"/>
          <w:sz w:val="28"/>
          <w:szCs w:val="28"/>
        </w:rPr>
        <w:t>тил разглашение таких сведений.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Запрос о предоставлении медицинской документации для ознакомления может быть направлен письменно, а также на электронный адрес медицинской о</w:t>
      </w:r>
      <w:r>
        <w:rPr>
          <w:rFonts w:ascii="Times New Roman" w:hAnsi="Times New Roman" w:cs="Times New Roman"/>
          <w:sz w:val="28"/>
          <w:szCs w:val="28"/>
        </w:rPr>
        <w:t>рганизации в электронной форме.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Также обновлены порядок рассмотрения такого письменного запроса и порядок ознакомлен</w:t>
      </w:r>
      <w:r>
        <w:rPr>
          <w:rFonts w:ascii="Times New Roman" w:hAnsi="Times New Roman" w:cs="Times New Roman"/>
          <w:sz w:val="28"/>
          <w:szCs w:val="28"/>
        </w:rPr>
        <w:t>ия с медицинской документацией.</w:t>
      </w:r>
    </w:p>
    <w:p w:rsidR="00823C2C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Указанный приказ будет действовать 6 лет. Вместе с этим признается утратившим силу аналогичный приказ Минздрава России от 29.06.2016 №425н.</w:t>
      </w:r>
    </w:p>
    <w:p w:rsidR="00823C2C" w:rsidRDefault="00823C2C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34D92"/>
    <w:rsid w:val="005850AA"/>
    <w:rsid w:val="0060202C"/>
    <w:rsid w:val="006A0592"/>
    <w:rsid w:val="006E5417"/>
    <w:rsid w:val="00723786"/>
    <w:rsid w:val="00760210"/>
    <w:rsid w:val="00812575"/>
    <w:rsid w:val="00823C2C"/>
    <w:rsid w:val="009063CB"/>
    <w:rsid w:val="0094780A"/>
    <w:rsid w:val="009B4949"/>
    <w:rsid w:val="00A27568"/>
    <w:rsid w:val="00A43915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2020-10-23T04:23:00Z</dcterms:created>
  <dcterms:modified xsi:type="dcterms:W3CDTF">2021-12-28T07:20:00Z</dcterms:modified>
</cp:coreProperties>
</file>